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tabs>
          <w:tab w:val="left" w:leader="none" w:pos="1139"/>
        </w:tabs>
        <w:spacing w:after="240" w:before="240" w:line="276" w:lineRule="auto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IVP – zhodnocení průběhu a výsledku vzdělávání žáka za _. pololetí školního roku 202_/202_</w:t>
      </w:r>
    </w:p>
    <w:p w:rsidR="00000000" w:rsidDel="00000000" w:rsidP="00000000" w:rsidRDefault="00000000" w:rsidRPr="00000000" w14:paraId="00000002">
      <w:pPr>
        <w:tabs>
          <w:tab w:val="left" w:leader="none" w:pos="1139"/>
        </w:tabs>
        <w:spacing w:line="240" w:lineRule="auto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Předmět:             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Výtvarná výchova</w:t>
      </w:r>
    </w:p>
    <w:p w:rsidR="00000000" w:rsidDel="00000000" w:rsidP="00000000" w:rsidRDefault="00000000" w:rsidRPr="00000000" w14:paraId="00000003">
      <w:pPr>
        <w:tabs>
          <w:tab w:val="left" w:leader="none" w:pos="1139"/>
        </w:tabs>
        <w:spacing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139"/>
        </w:tabs>
        <w:spacing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Zpracovala:         </w:t>
        <w:tab/>
        <w:tab/>
        <w:tab/>
        <w:tab/>
        <w:tab/>
        <w:tab/>
        <w:tab/>
        <w:t xml:space="preserve">Datum:                </w:t>
      </w:r>
    </w:p>
    <w:p w:rsidR="00000000" w:rsidDel="00000000" w:rsidP="00000000" w:rsidRDefault="00000000" w:rsidRPr="00000000" w14:paraId="00000005">
      <w:pPr>
        <w:tabs>
          <w:tab w:val="left" w:leader="none" w:pos="1139"/>
        </w:tabs>
        <w:spacing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139"/>
        </w:tabs>
        <w:spacing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Žák/yně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_________________________________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naplnil/a minimální požadované výstupy stanovené RVP ZV pro 2. stupeň v oboru Výtvarná výchova. V průběhu výuky prokazuje schopnost uplatňovat základní dovednosti pro vlastní výtvarnou tvorbu – rozeznává, pojmenovává a s využitím podpůrných pomůcek také účelně používá prvky vizuálně‑obrazného vyjadřování (linie, barvy, tvary, objekty) při tvorbě vlastní práce. Umí při své tvorbě využít smyslové vjemy – včetně zrakových, hmatových či sluchových podnětů, stejně jako fantazii a osobní zkušenosti – a výsledkem je vizuálně obrazné sdělení, které lze vnímat v kontextu estetické výchovy. Dále dosahuje základní úrovně reflexe a sebereflexe – vyjadřuje své pocity a názory týkající se vlastní výtvarné činnosti, a to srozumitelným způsobem, ať už mimoslovně nebo graficky, a to i za podpory učitele.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139"/>
        </w:tabs>
        <w:spacing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Aktivity, zadání i metody byly flexibilně upraveny podle potřeb žáka/yně – např. krácení zadání, grafická pomůcka k interpretaci zadání, modulace náročnosti výtvarné techniky a rozšířený časový prostor pro dokončení práce. Učitel poskytoval individuální vedení, dopomoc v organizaci práce a využíval vizuálních návodů či rukodělných vzorů. Díky těmto podpůrným opatřením žák/yně dokázal/a splnit definované výstupy, což umožňuje jeho/její úspěšný rozvoj ve výtvarné oblasti.</w:t>
      </w:r>
    </w:p>
    <w:p w:rsidR="00000000" w:rsidDel="00000000" w:rsidP="00000000" w:rsidRDefault="00000000" w:rsidRPr="00000000" w14:paraId="00000008">
      <w:pPr>
        <w:tabs>
          <w:tab w:val="left" w:leader="none" w:pos="1139"/>
        </w:tabs>
        <w:spacing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139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00"/>
        <w:gridCol w:w="2550"/>
        <w:gridCol w:w="3540"/>
        <w:tblGridChange w:id="0">
          <w:tblGrid>
            <w:gridCol w:w="4200"/>
            <w:gridCol w:w="2550"/>
            <w:gridCol w:w="3540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tabs>
                <w:tab w:val="left" w:leader="none" w:pos="1139"/>
              </w:tabs>
              <w:spacing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Učivo a výstupy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tabs>
                <w:tab w:val="left" w:leader="none" w:pos="1139"/>
              </w:tabs>
              <w:spacing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Hodnocení</w:t>
            </w:r>
          </w:p>
        </w:tc>
      </w:tr>
      <w:tr>
        <w:trPr>
          <w:cantSplit w:val="0"/>
          <w:trHeight w:val="288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20" w:line="276" w:lineRule="auto"/>
              <w:ind w:left="1060" w:hanging="102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VV-9-1-01p až VV-9-1-07p uplatňuje základní dovednosti při přípravě, realizaci a prezentaci vlastního tvůrčího záměru</w:t>
            </w:r>
          </w:p>
          <w:p w:rsidR="00000000" w:rsidDel="00000000" w:rsidP="00000000" w:rsidRDefault="00000000" w:rsidRPr="00000000" w14:paraId="0000000E">
            <w:pPr>
              <w:widowControl w:val="0"/>
              <w:spacing w:after="20" w:line="276" w:lineRule="auto"/>
              <w:ind w:left="1060" w:hanging="102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VV-9-1-01p, VV-9-1-03p uplatňuje linie, barvy, tvary a objekty v ploše i prostoru podle vlastního tvůrčího záměru, využívá jejich vlastnosti a vztahy; pojmenovává je ve výsledcích vlastní tvorby i tvorby ostatních; vnímá a porovnává jejich uplatnění v běžné i umělecké produkci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20" w:line="276" w:lineRule="auto"/>
              <w:ind w:left="1060" w:hanging="102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VV-9-1-02p</w:t>
              <w:tab/>
              <w:t xml:space="preserve">při vlastní tvorbě vychází ze svých vlastních zkušeností, představ a myšlenek, hledá a zvolí pro jejich vyjádření nejvhodnější prostředky a postupy; zhodnotí a prezentuje výsledek své tvorby, porovnává ho s výsledky ostatních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100" w:line="276" w:lineRule="auto"/>
              <w:ind w:left="1060" w:hanging="10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VV-9-1-06p</w:t>
              <w:tab/>
              <w:t xml:space="preserve">vnímá a porovnává výsledky běžné i umělecké produkce, slovně vyjádří své postřehy a pocity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100" w:line="276" w:lineRule="auto"/>
              <w:rPr>
                <w:rFonts w:ascii="Bookman Old Style" w:cs="Bookman Old Style" w:eastAsia="Bookman Old Style" w:hAnsi="Bookman Old Style"/>
                <w:b w:val="1"/>
                <w:i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1"/>
                <w:rtl w:val="0"/>
              </w:rPr>
              <w:t xml:space="preserve">ROZVÍJENÍ SMYSLOVÉ CITLIVOSTI </w:t>
            </w:r>
          </w:p>
          <w:p w:rsidR="00000000" w:rsidDel="00000000" w:rsidP="00000000" w:rsidRDefault="00000000" w:rsidRPr="00000000" w14:paraId="00000012">
            <w:pPr>
              <w:widowControl w:val="0"/>
              <w:spacing w:after="100" w:line="276" w:lineRule="auto"/>
              <w:rPr>
                <w:rFonts w:ascii="Bookman Old Style" w:cs="Bookman Old Style" w:eastAsia="Bookman Old Style" w:hAnsi="Bookman Old Style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0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splnil</w:t>
            </w:r>
          </w:p>
        </w:tc>
      </w:tr>
      <w:tr>
        <w:trPr>
          <w:cantSplit w:val="0"/>
          <w:trHeight w:val="310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100" w:line="276" w:lineRule="auto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1"/>
                <w:rtl w:val="0"/>
              </w:rPr>
              <w:t xml:space="preserve">OVĚŘOVÁNÍ KOMUNIKAČNÍCH ÚČINKŮ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tabs>
                <w:tab w:val="left" w:leader="none" w:pos="1139"/>
              </w:tabs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splnil</w:t>
            </w:r>
          </w:p>
        </w:tc>
      </w:tr>
      <w:tr>
        <w:trPr>
          <w:cantSplit w:val="0"/>
          <w:trHeight w:val="4081.5195312499986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100" w:line="276" w:lineRule="auto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1"/>
                <w:rtl w:val="0"/>
              </w:rPr>
              <w:t xml:space="preserve">UPLATŇOVÁNÍ SUBJEKTIVITY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tabs>
                <w:tab w:val="left" w:leader="none" w:pos="1139"/>
              </w:tabs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splnil</w:t>
            </w:r>
          </w:p>
        </w:tc>
      </w:tr>
    </w:tbl>
    <w:p w:rsidR="00000000" w:rsidDel="00000000" w:rsidP="00000000" w:rsidRDefault="00000000" w:rsidRPr="00000000" w14:paraId="0000001A">
      <w:pPr>
        <w:tabs>
          <w:tab w:val="left" w:leader="none" w:pos="1139"/>
        </w:tabs>
        <w:spacing w:line="276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1139"/>
        </w:tabs>
        <w:spacing w:line="276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1139"/>
        </w:tabs>
        <w:spacing w:line="276" w:lineRule="auto"/>
        <w:rPr>
          <w:rFonts w:ascii="Bookman Old Style" w:cs="Bookman Old Style" w:eastAsia="Bookman Old Style" w:hAnsi="Bookman Old Style"/>
          <w:i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Hodnocení známkou: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1139"/>
        </w:tabs>
        <w:spacing w:after="240" w:before="240" w:line="276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Podpis zákonného zástupce: </w:t>
        <w:tab/>
        <w:tab/>
        <w:tab/>
        <w:tab/>
        <w:tab/>
        <w:t xml:space="preserve">Podpis vyučující: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